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FB3" w:rsidRDefault="007A6FB3" w:rsidP="007D4D48">
      <w:pPr>
        <w:spacing w:line="480" w:lineRule="auto"/>
        <w:jc w:val="center"/>
        <w:rPr>
          <w:rFonts w:ascii="思源黑体 CN ExtraLight" w:eastAsia="思源黑体 CN ExtraLight" w:hAnsi="思源黑体 CN ExtraLight"/>
          <w:b/>
          <w:sz w:val="32"/>
        </w:rPr>
      </w:pPr>
      <w:r w:rsidRPr="007A6FB3">
        <w:rPr>
          <w:rFonts w:ascii="思源黑体 CN ExtraLight" w:eastAsia="思源黑体 CN ExtraLight" w:hAnsi="思源黑体 CN ExtraLight"/>
          <w:b/>
          <w:sz w:val="32"/>
        </w:rPr>
        <w:t>DSC-400/DSC-800 单细胞悬液制备仪简易操作指南</w:t>
      </w:r>
    </w:p>
    <w:p w:rsidR="00FF4665" w:rsidRPr="00FF4665" w:rsidRDefault="00FF4665" w:rsidP="00FF4665">
      <w:pPr>
        <w:pStyle w:val="a3"/>
        <w:numPr>
          <w:ilvl w:val="0"/>
          <w:numId w:val="1"/>
        </w:numPr>
        <w:snapToGrid w:val="0"/>
        <w:ind w:left="-709" w:rightChars="-500" w:right="-1050" w:firstLineChars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FF4665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连接电源，按下电源键初次启动设备，系统进入主界面</w:t>
      </w:r>
      <w:r w:rsidR="009F2981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；</w:t>
      </w:r>
      <w:r w:rsidR="00DD7718" w:rsidRPr="009F2981">
        <w:rPr>
          <w:rFonts w:ascii="思源黑体 CN ExtraLight" w:eastAsia="思源黑体 CN ExtraLight" w:hAnsi="思源黑体 CN ExtraLight" w:cs="Times New Roman" w:hint="eastAsia"/>
          <w:b/>
          <w:sz w:val="24"/>
          <w:szCs w:val="24"/>
        </w:rPr>
        <w:t>（初次使用前确认</w:t>
      </w:r>
      <w:r w:rsidR="007D4D48" w:rsidRPr="009F2981">
        <w:rPr>
          <w:rFonts w:ascii="思源黑体 CN ExtraLight" w:eastAsia="思源黑体 CN ExtraLight" w:hAnsi="思源黑体 CN ExtraLight" w:cs="Times New Roman" w:hint="eastAsia"/>
          <w:b/>
          <w:sz w:val="24"/>
          <w:szCs w:val="24"/>
        </w:rPr>
        <w:t>衬套已安装</w:t>
      </w:r>
      <w:r w:rsidR="00DD7718" w:rsidRPr="009F2981">
        <w:rPr>
          <w:rFonts w:ascii="思源黑体 CN ExtraLight" w:eastAsia="思源黑体 CN ExtraLight" w:hAnsi="思源黑体 CN ExtraLight" w:cs="Times New Roman" w:hint="eastAsia"/>
          <w:b/>
          <w:sz w:val="24"/>
          <w:szCs w:val="24"/>
        </w:rPr>
        <w:t>！！）</w:t>
      </w:r>
    </w:p>
    <w:p w:rsidR="007D4D48" w:rsidRPr="007D4D48" w:rsidRDefault="007D4D48" w:rsidP="00FF4665">
      <w:pPr>
        <w:pStyle w:val="a3"/>
        <w:numPr>
          <w:ilvl w:val="0"/>
          <w:numId w:val="1"/>
        </w:numPr>
        <w:snapToGrid w:val="0"/>
        <w:ind w:left="-709" w:rightChars="-500" w:right="-1050" w:firstLineChars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在处理不同的组织样品时需</w:t>
      </w:r>
      <w:r w:rsidRPr="00FD2C8F"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按照</w:t>
      </w:r>
      <w:r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对应的</w:t>
      </w:r>
      <w:r w:rsidRPr="00FD2C8F"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试剂盒说明书</w:t>
      </w:r>
      <w:r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来配置酶解体系</w:t>
      </w:r>
      <w:r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，</w:t>
      </w:r>
      <w:r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使用对应的组织处理程序</w:t>
      </w:r>
      <w:r w:rsidR="009F2981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；</w:t>
      </w:r>
    </w:p>
    <w:p w:rsidR="00062560" w:rsidRPr="00062560" w:rsidRDefault="007D4D48" w:rsidP="00FF4665">
      <w:pPr>
        <w:pStyle w:val="a3"/>
        <w:numPr>
          <w:ilvl w:val="0"/>
          <w:numId w:val="1"/>
        </w:numPr>
        <w:snapToGrid w:val="0"/>
        <w:ind w:left="-709" w:rightChars="-500" w:right="-1050" w:firstLineChars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FD2C8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将目标组织样本剪成小块，转移</w:t>
      </w:r>
      <w:proofErr w:type="gramStart"/>
      <w:r w:rsidRPr="00FD2C8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至组织</w:t>
      </w:r>
      <w:proofErr w:type="gramEnd"/>
      <w:r w:rsidRPr="00FD2C8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处理管中，</w:t>
      </w:r>
      <w:r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然后</w:t>
      </w:r>
      <w:r w:rsidRPr="00FD2C8F"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添加对应的组织裂解液</w:t>
      </w:r>
      <w:r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使其混合</w:t>
      </w:r>
      <w:r w:rsidR="009F2981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；</w:t>
      </w:r>
    </w:p>
    <w:p w:rsidR="007D4D48" w:rsidRPr="009F2981" w:rsidRDefault="007D4D48" w:rsidP="00062560">
      <w:pPr>
        <w:pStyle w:val="a3"/>
        <w:snapToGrid w:val="0"/>
        <w:ind w:left="-709" w:rightChars="-500" w:right="-1050" w:firstLineChars="0" w:firstLine="0"/>
        <w:rPr>
          <w:rFonts w:ascii="思源黑体 CN ExtraLight" w:eastAsia="思源黑体 CN ExtraLight" w:hAnsi="思源黑体 CN ExtraLight" w:cs="Times New Roman"/>
          <w:b/>
          <w:sz w:val="24"/>
          <w:szCs w:val="24"/>
        </w:rPr>
      </w:pPr>
      <w:r w:rsidRPr="009F2981">
        <w:rPr>
          <w:rFonts w:ascii="思源黑体 CN ExtraLight" w:eastAsia="思源黑体 CN ExtraLight" w:hAnsi="思源黑体 CN ExtraLight" w:cs="Times New Roman" w:hint="eastAsia"/>
          <w:b/>
          <w:color w:val="000000" w:themeColor="text1"/>
          <w:sz w:val="24"/>
          <w:szCs w:val="24"/>
        </w:rPr>
        <w:t>注意</w:t>
      </w:r>
      <w:r w:rsidR="009F2981">
        <w:rPr>
          <w:rFonts w:ascii="思源黑体 CN ExtraLight" w:eastAsia="思源黑体 CN ExtraLight" w:hAnsi="思源黑体 CN ExtraLight" w:cs="Times New Roman" w:hint="eastAsia"/>
          <w:b/>
          <w:color w:val="000000" w:themeColor="text1"/>
          <w:sz w:val="24"/>
          <w:szCs w:val="24"/>
        </w:rPr>
        <w:t>：</w:t>
      </w:r>
      <w:r w:rsidRPr="009F2981">
        <w:rPr>
          <w:rFonts w:ascii="思源黑体 CN ExtraLight" w:eastAsia="思源黑体 CN ExtraLight" w:hAnsi="思源黑体 CN ExtraLight" w:cs="Times New Roman" w:hint="eastAsia"/>
          <w:b/>
          <w:color w:val="000000" w:themeColor="text1"/>
          <w:sz w:val="24"/>
          <w:szCs w:val="24"/>
        </w:rPr>
        <w:t>务必拧紧组织处理管的管盖。</w:t>
      </w:r>
    </w:p>
    <w:p w:rsidR="00062560" w:rsidRPr="00062560" w:rsidRDefault="007D4D48" w:rsidP="00FF4665">
      <w:pPr>
        <w:pStyle w:val="a3"/>
        <w:numPr>
          <w:ilvl w:val="0"/>
          <w:numId w:val="1"/>
        </w:numPr>
        <w:snapToGrid w:val="0"/>
        <w:ind w:left="-709" w:rightChars="-500" w:right="-1050" w:firstLineChars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FD2C8F"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将组织处理管倒置装入主机</w:t>
      </w:r>
      <w:r w:rsidRPr="00FD2C8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通道</w:t>
      </w:r>
      <w:r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，</w:t>
      </w:r>
      <w:r w:rsidR="007A6FB3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各个</w:t>
      </w:r>
      <w:r w:rsidR="006C73C0" w:rsidRPr="009D1585"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通道相互独立，可同时处理不同的样本</w:t>
      </w:r>
      <w:r w:rsidR="009F2981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；</w:t>
      </w:r>
    </w:p>
    <w:p w:rsidR="007D4D48" w:rsidRDefault="007D4D48" w:rsidP="00062560">
      <w:pPr>
        <w:pStyle w:val="a3"/>
        <w:snapToGrid w:val="0"/>
        <w:ind w:left="-709" w:rightChars="-500" w:right="-1050" w:firstLineChars="0" w:firstLine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FD2C8F">
        <w:rPr>
          <w:rFonts w:ascii="思源黑体 CN ExtraLight" w:eastAsia="思源黑体 CN ExtraLight" w:hAnsi="思源黑体 CN ExtraLight" w:cs="Times New Roman" w:hint="eastAsia"/>
          <w:b/>
          <w:color w:val="000000" w:themeColor="text1"/>
          <w:sz w:val="24"/>
          <w:szCs w:val="24"/>
        </w:rPr>
        <w:t>注意</w:t>
      </w:r>
      <w:r w:rsidR="009F2981">
        <w:rPr>
          <w:rFonts w:ascii="思源黑体 CN ExtraLight" w:eastAsia="思源黑体 CN ExtraLight" w:hAnsi="思源黑体 CN ExtraLight" w:cs="Times New Roman" w:hint="eastAsia"/>
          <w:b/>
          <w:color w:val="000000" w:themeColor="text1"/>
          <w:sz w:val="24"/>
          <w:szCs w:val="24"/>
        </w:rPr>
        <w:t>：</w:t>
      </w:r>
      <w:r w:rsidRPr="00FD2C8F">
        <w:rPr>
          <w:rFonts w:ascii="思源黑体 CN ExtraLight" w:eastAsia="思源黑体 CN ExtraLight" w:hAnsi="思源黑体 CN ExtraLight" w:cs="Times New Roman" w:hint="eastAsia"/>
          <w:b/>
          <w:color w:val="000000" w:themeColor="text1"/>
          <w:sz w:val="24"/>
          <w:szCs w:val="24"/>
        </w:rPr>
        <w:t>务必</w:t>
      </w:r>
      <w:r>
        <w:rPr>
          <w:rFonts w:ascii="思源黑体 CN ExtraLight" w:eastAsia="思源黑体 CN ExtraLight" w:hAnsi="思源黑体 CN ExtraLight" w:cs="Times New Roman" w:hint="eastAsia"/>
          <w:b/>
          <w:color w:val="000000" w:themeColor="text1"/>
          <w:sz w:val="24"/>
          <w:szCs w:val="24"/>
        </w:rPr>
        <w:t>使组织都浸没在酶解液下面，同时保证组织块没有沾到管壁上</w:t>
      </w:r>
      <w:r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。</w:t>
      </w:r>
    </w:p>
    <w:p w:rsidR="007D4D48" w:rsidRDefault="007D4D48" w:rsidP="00FF4665">
      <w:pPr>
        <w:pStyle w:val="a3"/>
        <w:numPr>
          <w:ilvl w:val="0"/>
          <w:numId w:val="1"/>
        </w:numPr>
        <w:snapToGrid w:val="0"/>
        <w:ind w:left="-709" w:rightChars="-500" w:right="-1050" w:firstLineChars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（可选）</w:t>
      </w:r>
      <w:r w:rsidRPr="00FD2C8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如</w:t>
      </w:r>
      <w:r w:rsidRPr="00FD2C8F"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已</w:t>
      </w:r>
      <w:r w:rsidRPr="00FD2C8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配置</w:t>
      </w:r>
      <w:r w:rsidRPr="00FD2C8F"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加热套</w:t>
      </w:r>
      <w:r w:rsidRPr="00FD2C8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，则</w:t>
      </w:r>
      <w:r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在安装好组织处理管后，</w:t>
      </w:r>
      <w:r w:rsidRPr="00FD2C8F">
        <w:rPr>
          <w:rFonts w:ascii="思源黑体 CN ExtraLight" w:eastAsia="思源黑体 CN ExtraLight" w:hAnsi="思源黑体 CN ExtraLight" w:cs="Times New Roman"/>
          <w:color w:val="000000" w:themeColor="text1"/>
          <w:sz w:val="24"/>
          <w:szCs w:val="24"/>
        </w:rPr>
        <w:t>将加热套</w:t>
      </w:r>
      <w:r w:rsidRPr="00FD2C8F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安装在组织处理管上</w:t>
      </w:r>
      <w:r w:rsidR="009F2981">
        <w:rPr>
          <w:rFonts w:ascii="思源黑体 CN ExtraLight" w:eastAsia="思源黑体 CN ExtraLight" w:hAnsi="思源黑体 CN ExtraLight" w:cs="Times New Roman" w:hint="eastAsia"/>
          <w:color w:val="000000" w:themeColor="text1"/>
          <w:sz w:val="24"/>
          <w:szCs w:val="24"/>
        </w:rPr>
        <w:t>；</w:t>
      </w:r>
    </w:p>
    <w:p w:rsidR="007D4D48" w:rsidRDefault="007D4D48" w:rsidP="00FF4665">
      <w:pPr>
        <w:pStyle w:val="a3"/>
        <w:numPr>
          <w:ilvl w:val="0"/>
          <w:numId w:val="1"/>
        </w:numPr>
        <w:snapToGrid w:val="0"/>
        <w:ind w:left="-709" w:rightChars="-500" w:right="-1050" w:firstLineChars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>
        <w:rPr>
          <w:rFonts w:ascii="思源黑体 CN ExtraLight" w:eastAsia="思源黑体 CN ExtraLight" w:hAnsi="思源黑体 CN ExtraLight" w:cs="Times New Roman"/>
          <w:sz w:val="24"/>
          <w:szCs w:val="24"/>
        </w:rPr>
        <w:t>根据不同组织的酶解试剂盒</w:t>
      </w:r>
      <w:r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说明书，来选择相应的组织处理程序，先点击“调用”，然后再点击“运行”即可开始组织处理</w:t>
      </w:r>
      <w:r w:rsidR="009F2981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；</w:t>
      </w:r>
      <w:bookmarkStart w:id="0" w:name="_GoBack"/>
      <w:bookmarkEnd w:id="0"/>
    </w:p>
    <w:p w:rsidR="007D4D48" w:rsidRDefault="007D4D48" w:rsidP="007D4D48">
      <w:pPr>
        <w:pStyle w:val="a3"/>
        <w:numPr>
          <w:ilvl w:val="0"/>
          <w:numId w:val="1"/>
        </w:numPr>
        <w:snapToGrid w:val="0"/>
        <w:ind w:left="-709" w:rightChars="-500" w:right="-1050" w:firstLineChars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>
        <w:rPr>
          <w:rFonts w:ascii="思源黑体 CN ExtraLight" w:eastAsia="思源黑体 CN ExtraLight" w:hAnsi="思源黑体 CN ExtraLight" w:cs="Times New Roman"/>
          <w:sz w:val="24"/>
          <w:szCs w:val="24"/>
        </w:rPr>
        <w:t>仪器使用后处理</w:t>
      </w:r>
      <w:r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：</w:t>
      </w:r>
    </w:p>
    <w:p w:rsidR="007D4D48" w:rsidRDefault="007D4D48" w:rsidP="007D4D48">
      <w:pPr>
        <w:pStyle w:val="a3"/>
        <w:snapToGrid w:val="0"/>
        <w:ind w:left="-709" w:rightChars="-500" w:right="-1050" w:firstLineChars="0" w:firstLine="0"/>
        <w:rPr>
          <w:rFonts w:ascii="思源黑体 CN ExtraLight" w:eastAsia="思源黑体 CN ExtraLight" w:hAnsi="思源黑体 CN ExtraLight"/>
          <w:color w:val="000000" w:themeColor="text1"/>
          <w:sz w:val="24"/>
        </w:rPr>
      </w:pPr>
      <w:r>
        <w:rPr>
          <w:rFonts w:ascii="思源黑体 CN ExtraLight" w:eastAsia="思源黑体 CN ExtraLight" w:hAnsi="思源黑体 CN ExtraLight" w:cs="Times New Roman"/>
          <w:sz w:val="24"/>
          <w:szCs w:val="24"/>
        </w:rPr>
        <w:t xml:space="preserve">a. </w:t>
      </w:r>
      <w:r w:rsidRPr="00FD2C8F"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不使用设备时，请</w:t>
      </w:r>
      <w:r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先将加热套取下，并放置到仪器的</w:t>
      </w:r>
      <w:r w:rsidR="003C33C0" w:rsidRPr="003C33C0"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加热装置固定圈</w:t>
      </w:r>
      <w:r w:rsidRPr="007D4D48"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上</w:t>
      </w:r>
      <w:r w:rsidR="00E32F5E"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，</w:t>
      </w:r>
      <w:r>
        <w:rPr>
          <w:rFonts w:ascii="思源黑体 CN ExtraLight" w:eastAsia="思源黑体 CN ExtraLight" w:hAnsi="思源黑体 CN ExtraLight"/>
          <w:color w:val="000000" w:themeColor="text1"/>
          <w:sz w:val="24"/>
        </w:rPr>
        <w:t>然后</w:t>
      </w:r>
      <w:r w:rsidRPr="007D4D48"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将组织处理管取下</w:t>
      </w:r>
      <w:r w:rsidR="00E32F5E"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；</w:t>
      </w:r>
      <w:r w:rsidRPr="009F2981">
        <w:rPr>
          <w:rFonts w:ascii="思源黑体 CN ExtraLight" w:eastAsia="思源黑体 CN ExtraLight" w:hAnsi="思源黑体 CN ExtraLight" w:hint="eastAsia"/>
          <w:b/>
          <w:color w:val="000000" w:themeColor="text1"/>
          <w:sz w:val="24"/>
        </w:rPr>
        <w:t>注意：</w:t>
      </w:r>
      <w:r w:rsidR="007A6FB3" w:rsidRPr="009F2981">
        <w:rPr>
          <w:rFonts w:ascii="思源黑体 CN ExtraLight" w:eastAsia="思源黑体 CN ExtraLight" w:hAnsi="思源黑体 CN ExtraLight" w:hint="eastAsia"/>
          <w:b/>
          <w:color w:val="000000" w:themeColor="text1"/>
          <w:sz w:val="24"/>
        </w:rPr>
        <w:t>组织处理管不在美国销售，是一次性耗材</w:t>
      </w:r>
      <w:r w:rsidRPr="009F2981">
        <w:rPr>
          <w:rFonts w:ascii="思源黑体 CN ExtraLight" w:eastAsia="思源黑体 CN ExtraLight" w:hAnsi="思源黑体 CN ExtraLight" w:hint="eastAsia"/>
          <w:b/>
          <w:color w:val="000000" w:themeColor="text1"/>
          <w:sz w:val="24"/>
        </w:rPr>
        <w:t>。</w:t>
      </w:r>
    </w:p>
    <w:p w:rsidR="007D4D48" w:rsidRPr="007D4D48" w:rsidRDefault="007D4D48" w:rsidP="007D4D48">
      <w:pPr>
        <w:pStyle w:val="a3"/>
        <w:snapToGrid w:val="0"/>
        <w:ind w:left="-709" w:rightChars="-500" w:right="-1050" w:firstLineChars="0" w:firstLine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b</w:t>
      </w:r>
      <w:r>
        <w:rPr>
          <w:rFonts w:ascii="思源黑体 CN ExtraLight" w:eastAsia="思源黑体 CN ExtraLight" w:hAnsi="思源黑体 CN ExtraLight"/>
          <w:color w:val="000000" w:themeColor="text1"/>
          <w:sz w:val="24"/>
        </w:rPr>
        <w:t xml:space="preserve">. </w:t>
      </w:r>
      <w:r>
        <w:rPr>
          <w:rFonts w:ascii="思源黑体 CN ExtraLight" w:eastAsia="思源黑体 CN ExtraLight" w:hAnsi="思源黑体 CN ExtraLight" w:cs="Times New Roman"/>
          <w:sz w:val="24"/>
          <w:szCs w:val="24"/>
        </w:rPr>
        <w:t>日常</w:t>
      </w:r>
      <w:r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使用</w:t>
      </w:r>
      <w:r>
        <w:rPr>
          <w:rFonts w:ascii="思源黑体 CN ExtraLight" w:eastAsia="思源黑体 CN ExtraLight" w:hAnsi="思源黑体 CN ExtraLight" w:cs="Times New Roman"/>
          <w:sz w:val="24"/>
          <w:szCs w:val="24"/>
        </w:rPr>
        <w:t>后需定期清理仪器</w:t>
      </w:r>
      <w:r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，</w:t>
      </w:r>
      <w:r w:rsidRPr="00FD2C8F"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建议使用浸有家用清洁剂或</w:t>
      </w:r>
      <w:r w:rsidRPr="00FD2C8F">
        <w:rPr>
          <w:rFonts w:ascii="思源黑体 CN ExtraLight" w:eastAsia="思源黑体 CN ExtraLight" w:hAnsi="思源黑体 CN ExtraLight"/>
          <w:color w:val="000000" w:themeColor="text1"/>
          <w:sz w:val="24"/>
        </w:rPr>
        <w:t>70%乙醇的湿布</w:t>
      </w:r>
      <w:r w:rsidRPr="00FD2C8F"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对设备进行清洁</w:t>
      </w:r>
      <w:r>
        <w:rPr>
          <w:rFonts w:ascii="思源黑体 CN ExtraLight" w:eastAsia="思源黑体 CN ExtraLight" w:hAnsi="思源黑体 CN ExtraLight" w:hint="eastAsia"/>
          <w:color w:val="000000" w:themeColor="text1"/>
          <w:sz w:val="24"/>
        </w:rPr>
        <w:t>，</w:t>
      </w:r>
      <w:r w:rsidRPr="007D4D48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设备顶部的</w:t>
      </w:r>
      <w:r w:rsidR="006C73C0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顶盖</w:t>
      </w:r>
      <w:r w:rsidRPr="007D4D48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和</w:t>
      </w:r>
      <w:r w:rsidR="006C73C0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托盘</w:t>
      </w:r>
      <w:r w:rsidRPr="007D4D48">
        <w:rPr>
          <w:rFonts w:ascii="思源黑体 CN ExtraLight" w:eastAsia="思源黑体 CN ExtraLight" w:hAnsi="思源黑体 CN ExtraLight" w:cs="Times New Roman" w:hint="eastAsia"/>
          <w:sz w:val="24"/>
          <w:szCs w:val="24"/>
        </w:rPr>
        <w:t>可拆卸进行清洁和消毒，除此之外，其他组件不可拆卸。</w:t>
      </w:r>
    </w:p>
    <w:p w:rsidR="007D4D48" w:rsidRDefault="007D4D48" w:rsidP="00BE2633">
      <w:pPr>
        <w:pStyle w:val="a3"/>
        <w:numPr>
          <w:ilvl w:val="0"/>
          <w:numId w:val="1"/>
        </w:numPr>
        <w:snapToGrid w:val="0"/>
        <w:spacing w:after="60"/>
        <w:ind w:left="-708" w:rightChars="-500" w:right="-1050" w:firstLineChars="0"/>
        <w:rPr>
          <w:rFonts w:ascii="思源黑体 CN ExtraLight" w:eastAsia="思源黑体 CN ExtraLight" w:hAnsi="思源黑体 CN ExtraLight" w:cs="Times New Roman"/>
          <w:sz w:val="24"/>
          <w:szCs w:val="24"/>
        </w:rPr>
      </w:pPr>
      <w:r w:rsidRPr="00FF4665">
        <w:rPr>
          <w:rFonts w:ascii="思源黑体 CN ExtraLight" w:eastAsia="思源黑体 CN ExtraLight" w:hAnsi="思源黑体 CN ExtraLight" w:hint="eastAsia"/>
          <w:sz w:val="24"/>
          <w:szCs w:val="24"/>
        </w:rPr>
        <w:t>界面图标含义一览</w:t>
      </w:r>
      <w:r>
        <w:rPr>
          <w:rFonts w:ascii="思源黑体 CN ExtraLight" w:eastAsia="思源黑体 CN ExtraLight" w:hAnsi="思源黑体 CN ExtraLight" w:hint="eastAsia"/>
          <w:sz w:val="24"/>
          <w:szCs w:val="24"/>
        </w:rPr>
        <w:t>：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174"/>
        <w:gridCol w:w="4825"/>
      </w:tblGrid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FD2C8F" w:rsidRDefault="007D4D48" w:rsidP="007E216B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b/>
                <w:noProof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b/>
                <w:noProof/>
                <w:color w:val="000000" w:themeColor="text1"/>
              </w:rPr>
              <w:t>名称</w:t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7E216B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b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b/>
                <w:color w:val="000000" w:themeColor="text1"/>
              </w:rPr>
              <w:t>描述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2B96B233" wp14:editId="4F3F08E5">
                  <wp:extent cx="442531" cy="274320"/>
                  <wp:effectExtent l="0" t="0" r="0" b="0"/>
                  <wp:docPr id="462" name="图片 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r="2820"/>
                          <a:stretch/>
                        </pic:blipFill>
                        <pic:spPr bwMode="auto">
                          <a:xfrm>
                            <a:off x="0" y="0"/>
                            <a:ext cx="443073" cy="274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2A711E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点击进入</w:t>
            </w: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【设置】界面</w:t>
            </w:r>
            <w:r w:rsidR="00652309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,</w:t>
            </w:r>
            <w:r w:rsidR="00652309">
              <w:rPr>
                <w:rFonts w:hint="eastAsia"/>
              </w:rPr>
              <w:t xml:space="preserve"> </w:t>
            </w:r>
            <w:r w:rsidR="00652309" w:rsidRPr="00652309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详见仪器</w:t>
            </w:r>
            <w:r w:rsidR="002A711E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用户手册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40452623" wp14:editId="37D4EA9A">
                  <wp:extent cx="1203960" cy="270891"/>
                  <wp:effectExtent l="0" t="0" r="0" b="0"/>
                  <wp:docPr id="474" name="图片 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960" cy="270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652309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用户自定义程序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7E38E045" wp14:editId="6700BE76">
                  <wp:extent cx="1200000" cy="270000"/>
                  <wp:effectExtent l="0" t="0" r="635" b="0"/>
                  <wp:docPr id="476" name="图片 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000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7E216B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出厂预设常用程序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22979766" wp14:editId="2C97F86D">
                  <wp:extent cx="449580" cy="261381"/>
                  <wp:effectExtent l="0" t="0" r="7620" b="5715"/>
                  <wp:docPr id="463" name="图片 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1412"/>
                          <a:stretch/>
                        </pic:blipFill>
                        <pic:spPr bwMode="auto">
                          <a:xfrm>
                            <a:off x="0" y="0"/>
                            <a:ext cx="450738" cy="262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7E216B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单击选中</w:t>
            </w: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程序</w:t>
            </w: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，</w:t>
            </w: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点击</w:t>
            </w: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可</w:t>
            </w: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删除</w:t>
            </w: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该</w:t>
            </w: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程序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5D22354D" wp14:editId="0463C4A9">
                  <wp:extent cx="442800" cy="273333"/>
                  <wp:effectExtent l="0" t="0" r="0" b="0"/>
                  <wp:docPr id="494" name="图片 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800" cy="273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7A2CF8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点击进入</w:t>
            </w: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【编辑程序】界面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noProof/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027C3A46" wp14:editId="72D44FB7">
                  <wp:extent cx="442800" cy="270000"/>
                  <wp:effectExtent l="0" t="0" r="0" b="0"/>
                  <wp:docPr id="496" name="图片 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800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7A2CF8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点击</w:t>
            </w: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进入【</w:t>
            </w: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程序</w:t>
            </w: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搜索】</w:t>
            </w: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界面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560319D7" wp14:editId="50032F56">
                  <wp:extent cx="402353" cy="360000"/>
                  <wp:effectExtent l="0" t="0" r="0" b="2540"/>
                  <wp:docPr id="479" name="图片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" name="btn-pr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353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7E216B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用户程序或预设程序翻页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253BD51A" wp14:editId="036B1EA4">
                  <wp:extent cx="402353" cy="360000"/>
                  <wp:effectExtent l="0" t="0" r="0" b="2540"/>
                  <wp:docPr id="225" name="图片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btn-next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353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7E216B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用户程序或预设程序翻页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3F832509" wp14:editId="2530B199">
                  <wp:extent cx="804706" cy="360000"/>
                  <wp:effectExtent l="0" t="0" r="0" b="2540"/>
                  <wp:docPr id="226" name="图片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btn-清除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706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7E216B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点击清除</w:t>
            </w: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所选</w:t>
            </w: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通道调用的程序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581A0090" wp14:editId="7894872D">
                  <wp:extent cx="804706" cy="360000"/>
                  <wp:effectExtent l="0" t="0" r="0" b="2540"/>
                  <wp:docPr id="227" name="图片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btn-调用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706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7E216B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点击将所选程序分配给选择的通道</w:t>
            </w:r>
          </w:p>
        </w:tc>
      </w:tr>
      <w:tr w:rsidR="007D4D48" w:rsidRPr="00FD2C8F" w:rsidTr="00062560">
        <w:trPr>
          <w:trHeight w:val="524"/>
          <w:jc w:val="center"/>
        </w:trPr>
        <w:tc>
          <w:tcPr>
            <w:tcW w:w="2174" w:type="dxa"/>
            <w:vAlign w:val="center"/>
          </w:tcPr>
          <w:p w:rsidR="007D4D48" w:rsidRPr="006A5183" w:rsidRDefault="007D4D48" w:rsidP="007E216B">
            <w:pPr>
              <w:snapToGrid w:val="0"/>
              <w:jc w:val="center"/>
              <w:rPr>
                <w:color w:val="000000" w:themeColor="text1"/>
              </w:rPr>
            </w:pPr>
            <w:r w:rsidRPr="006A5183">
              <w:rPr>
                <w:noProof/>
                <w:color w:val="000000" w:themeColor="text1"/>
              </w:rPr>
              <w:drawing>
                <wp:inline distT="0" distB="0" distL="0" distR="0" wp14:anchorId="7512B4A4" wp14:editId="69A8FBF9">
                  <wp:extent cx="804706" cy="360000"/>
                  <wp:effectExtent l="0" t="0" r="0" b="2540"/>
                  <wp:docPr id="228" name="图片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btn-运行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4706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Align w:val="center"/>
          </w:tcPr>
          <w:p w:rsidR="007D4D48" w:rsidRPr="00FD2C8F" w:rsidRDefault="007D4D48" w:rsidP="007E216B">
            <w:pPr>
              <w:snapToGrid w:val="0"/>
              <w:jc w:val="center"/>
              <w:rPr>
                <w:rFonts w:ascii="思源黑体 CN ExtraLight" w:eastAsia="思源黑体 CN ExtraLight" w:hAnsi="思源黑体 CN ExtraLight"/>
                <w:color w:val="000000" w:themeColor="text1"/>
              </w:rPr>
            </w:pP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点击运行</w:t>
            </w:r>
            <w:r w:rsidRPr="00FD2C8F">
              <w:rPr>
                <w:rFonts w:ascii="思源黑体 CN ExtraLight" w:eastAsia="思源黑体 CN ExtraLight" w:hAnsi="思源黑体 CN ExtraLight" w:hint="eastAsia"/>
                <w:color w:val="000000" w:themeColor="text1"/>
              </w:rPr>
              <w:t>选择</w:t>
            </w:r>
            <w:r w:rsidRPr="00FD2C8F">
              <w:rPr>
                <w:rFonts w:ascii="思源黑体 CN ExtraLight" w:eastAsia="思源黑体 CN ExtraLight" w:hAnsi="思源黑体 CN ExtraLight"/>
                <w:color w:val="000000" w:themeColor="text1"/>
              </w:rPr>
              <w:t>的通道</w:t>
            </w:r>
          </w:p>
        </w:tc>
      </w:tr>
    </w:tbl>
    <w:p w:rsidR="00FF4665" w:rsidRPr="007D4D48" w:rsidRDefault="00FF4665" w:rsidP="00062560"/>
    <w:sectPr w:rsidR="00FF4665" w:rsidRPr="007D4D48">
      <w:headerReference w:type="default" r:id="rId18"/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9D3" w:rsidRDefault="001859D3" w:rsidP="002055F0">
      <w:r>
        <w:separator/>
      </w:r>
    </w:p>
  </w:endnote>
  <w:endnote w:type="continuationSeparator" w:id="0">
    <w:p w:rsidR="001859D3" w:rsidRDefault="001859D3" w:rsidP="00205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思源黑体 CN ExtraLight">
    <w:altName w:val="Arial Unicode MS"/>
    <w:panose1 w:val="020B0200000000000000"/>
    <w:charset w:val="86"/>
    <w:family w:val="swiss"/>
    <w:notTrueType/>
    <w:pitch w:val="variable"/>
    <w:sig w:usb0="20000207" w:usb1="2ADF3C10" w:usb2="00000016" w:usb3="00000000" w:csb0="00060107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0" w:rsidRPr="00A92551" w:rsidRDefault="002055F0" w:rsidP="005106EC">
    <w:pPr>
      <w:pStyle w:val="a6"/>
      <w:wordWrap w:val="0"/>
      <w:jc w:val="right"/>
      <w:rPr>
        <w:rFonts w:ascii="思源黑体 CN ExtraLight" w:eastAsia="思源黑体 CN ExtraLight" w:hAnsi="思源黑体 CN ExtraLight"/>
        <w:sz w:val="24"/>
        <w:szCs w:val="24"/>
      </w:rPr>
    </w:pPr>
    <w:r w:rsidRPr="00A92551">
      <w:rPr>
        <w:rFonts w:ascii="思源黑体 CN ExtraLight" w:eastAsia="思源黑体 CN ExtraLight" w:hAnsi="思源黑体 CN ExtraLight" w:hint="eastAsia"/>
        <w:sz w:val="24"/>
        <w:szCs w:val="24"/>
      </w:rPr>
      <w:t>[</w:t>
    </w:r>
    <w:r w:rsidRPr="00A92551">
      <w:rPr>
        <w:rFonts w:ascii="思源黑体 CN ExtraLight" w:eastAsia="思源黑体 CN ExtraLight" w:hAnsi="思源黑体 CN ExtraLight"/>
        <w:sz w:val="24"/>
        <w:szCs w:val="24"/>
      </w:rPr>
      <w:t>A</w:t>
    </w:r>
    <w:r w:rsidRPr="00A92551">
      <w:rPr>
        <w:rFonts w:ascii="思源黑体 CN ExtraLight" w:eastAsia="思源黑体 CN ExtraLight" w:hAnsi="思源黑体 CN ExtraLight" w:hint="eastAsia"/>
        <w:sz w:val="24"/>
        <w:szCs w:val="24"/>
      </w:rPr>
      <w:t>]版本</w:t>
    </w:r>
    <w:r w:rsidR="005106EC">
      <w:rPr>
        <w:rFonts w:ascii="思源黑体 CN ExtraLight" w:eastAsia="思源黑体 CN ExtraLight" w:hAnsi="思源黑体 CN ExtraLight" w:hint="eastAsia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9D3" w:rsidRDefault="001859D3" w:rsidP="002055F0">
      <w:r>
        <w:separator/>
      </w:r>
    </w:p>
  </w:footnote>
  <w:footnote w:type="continuationSeparator" w:id="0">
    <w:p w:rsidR="001859D3" w:rsidRDefault="001859D3" w:rsidP="002055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0" w:rsidRDefault="002055F0" w:rsidP="002055F0">
    <w:pPr>
      <w:pStyle w:val="a5"/>
      <w:ind w:firstLineChars="50" w:firstLine="141"/>
      <w:jc w:val="left"/>
    </w:pPr>
    <w:r>
      <w:rPr>
        <w:b/>
        <w:noProof/>
        <w:sz w:val="28"/>
        <w:szCs w:val="30"/>
      </w:rPr>
      <w:drawing>
        <wp:inline distT="0" distB="0" distL="0" distR="0" wp14:anchorId="51F7F343" wp14:editId="303C26AF">
          <wp:extent cx="428625" cy="171450"/>
          <wp:effectExtent l="0" t="0" r="9525" b="0"/>
          <wp:docPr id="10" name="图片 10" descr="RWD-LOGO-Pantone-660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 descr="RWD-LOGO-Pantone-660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8625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           </w:t>
    </w:r>
    <w:r>
      <w:rPr>
        <w:rFonts w:ascii="思源黑体 CN ExtraLight" w:eastAsia="思源黑体 CN ExtraLight" w:hAnsi="思源黑体 CN ExtraLight"/>
        <w:sz w:val="24"/>
        <w:szCs w:val="28"/>
      </w:rPr>
      <w:t>深圳市瑞沃德生命科技有限公司</w:t>
    </w:r>
    <w:r>
      <w:rPr>
        <w:rFonts w:ascii="思源黑体 CN ExtraLight" w:eastAsia="思源黑体 CN ExtraLight" w:hAnsi="思源黑体 CN ExtraLight" w:hint="eastAsia"/>
        <w:sz w:val="24"/>
        <w:szCs w:val="28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A67BDF"/>
    <w:multiLevelType w:val="hybridMultilevel"/>
    <w:tmpl w:val="C732842A"/>
    <w:lvl w:ilvl="0" w:tplc="DDC2DCFC">
      <w:start w:val="1"/>
      <w:numFmt w:val="decimal"/>
      <w:lvlText w:val="%1."/>
      <w:lvlJc w:val="left"/>
      <w:pPr>
        <w:ind w:left="420" w:hanging="420"/>
      </w:pPr>
      <w:rPr>
        <w:rFonts w:ascii="思源黑体 CN ExtraLight" w:eastAsia="思源黑体 CN ExtraLight" w:hAnsi="思源黑体 CN ExtraLigh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0D8"/>
    <w:rsid w:val="00062560"/>
    <w:rsid w:val="00162D17"/>
    <w:rsid w:val="001859D3"/>
    <w:rsid w:val="0019359B"/>
    <w:rsid w:val="001D3433"/>
    <w:rsid w:val="001F6B30"/>
    <w:rsid w:val="002055F0"/>
    <w:rsid w:val="002353C3"/>
    <w:rsid w:val="00235C9D"/>
    <w:rsid w:val="002A711E"/>
    <w:rsid w:val="003C33C0"/>
    <w:rsid w:val="00405050"/>
    <w:rsid w:val="0044647F"/>
    <w:rsid w:val="005106EC"/>
    <w:rsid w:val="005F5820"/>
    <w:rsid w:val="00652309"/>
    <w:rsid w:val="00665F24"/>
    <w:rsid w:val="006C73C0"/>
    <w:rsid w:val="00726895"/>
    <w:rsid w:val="007A2CF8"/>
    <w:rsid w:val="007A6FB3"/>
    <w:rsid w:val="007D4D48"/>
    <w:rsid w:val="00981012"/>
    <w:rsid w:val="009F2981"/>
    <w:rsid w:val="009F2CBC"/>
    <w:rsid w:val="00A92551"/>
    <w:rsid w:val="00BE2633"/>
    <w:rsid w:val="00C50EF2"/>
    <w:rsid w:val="00D620D8"/>
    <w:rsid w:val="00DD7718"/>
    <w:rsid w:val="00E32F5E"/>
    <w:rsid w:val="00E950DE"/>
    <w:rsid w:val="00EC586C"/>
    <w:rsid w:val="00FF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860A835-BD71-40DE-96AF-3B6E42C4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665"/>
    <w:pPr>
      <w:ind w:firstLineChars="200" w:firstLine="420"/>
    </w:pPr>
  </w:style>
  <w:style w:type="table" w:customStyle="1" w:styleId="1">
    <w:name w:val="网格型1"/>
    <w:basedOn w:val="a1"/>
    <w:uiPriority w:val="99"/>
    <w:qFormat/>
    <w:rsid w:val="00FF4665"/>
    <w:rPr>
      <w:rFonts w:eastAsia="Times New Roman"/>
      <w:kern w:val="0"/>
      <w:sz w:val="20"/>
      <w:szCs w:val="20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4">
    <w:name w:val="Table Grid"/>
    <w:basedOn w:val="a1"/>
    <w:uiPriority w:val="59"/>
    <w:qFormat/>
    <w:rsid w:val="007D4D4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"/>
    <w:uiPriority w:val="99"/>
    <w:unhideWhenUsed/>
    <w:rsid w:val="002055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2055F0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2055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2055F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chenjian</dc:creator>
  <cp:keywords/>
  <dc:description/>
  <cp:lastModifiedBy>苏银敏</cp:lastModifiedBy>
  <cp:revision>20</cp:revision>
  <dcterms:created xsi:type="dcterms:W3CDTF">2022-05-18T09:06:00Z</dcterms:created>
  <dcterms:modified xsi:type="dcterms:W3CDTF">2022-12-08T06:00:00Z</dcterms:modified>
</cp:coreProperties>
</file>